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70" w:rsidRDefault="00952470" w:rsidP="00952470">
      <w:pPr>
        <w:widowControl w:val="0"/>
        <w:pBdr>
          <w:top w:val="single" w:sz="4" w:space="1" w:color="auto"/>
          <w:left w:val="single" w:sz="4" w:space="4" w:color="auto"/>
          <w:bottom w:val="single" w:sz="4" w:space="1" w:color="auto"/>
          <w:right w:val="single" w:sz="4" w:space="4" w:color="auto"/>
        </w:pBdr>
        <w:tabs>
          <w:tab w:val="left" w:pos="7165"/>
        </w:tabs>
        <w:autoSpaceDE w:val="0"/>
        <w:autoSpaceDN w:val="0"/>
        <w:adjustRightInd w:val="0"/>
        <w:spacing w:after="0" w:line="240" w:lineRule="auto"/>
        <w:ind w:left="142" w:right="3946"/>
        <w:jc w:val="center"/>
        <w:rPr>
          <w:rFonts w:cstheme="minorHAnsi"/>
          <w:b/>
          <w:bCs/>
          <w:sz w:val="32"/>
          <w:szCs w:val="24"/>
          <w:u w:val="single"/>
          <w:lang w:val="hu-HU"/>
        </w:rPr>
      </w:pPr>
      <w:r w:rsidRPr="00952470">
        <w:rPr>
          <w:rFonts w:cstheme="minorHAnsi"/>
          <w:b/>
          <w:bCs/>
          <w:sz w:val="32"/>
          <w:szCs w:val="24"/>
          <w:u w:val="single"/>
          <w:lang w:val="hu-HU"/>
        </w:rPr>
        <w:t>105. Jézus anyja és testvérei.</w:t>
      </w:r>
    </w:p>
    <w:p w:rsidR="00952470" w:rsidRDefault="00952470" w:rsidP="00952470">
      <w:pPr>
        <w:widowControl w:val="0"/>
        <w:pBdr>
          <w:top w:val="single" w:sz="4" w:space="1" w:color="auto"/>
          <w:left w:val="single" w:sz="4" w:space="4" w:color="auto"/>
          <w:bottom w:val="single" w:sz="4" w:space="1" w:color="auto"/>
          <w:right w:val="single" w:sz="4" w:space="4" w:color="auto"/>
        </w:pBdr>
        <w:tabs>
          <w:tab w:val="left" w:pos="7165"/>
        </w:tabs>
        <w:autoSpaceDE w:val="0"/>
        <w:autoSpaceDN w:val="0"/>
        <w:adjustRightInd w:val="0"/>
        <w:spacing w:after="0" w:line="240" w:lineRule="auto"/>
        <w:ind w:left="142" w:right="3946"/>
        <w:jc w:val="center"/>
        <w:rPr>
          <w:rFonts w:cstheme="minorHAnsi"/>
          <w:b/>
          <w:bCs/>
          <w:i/>
          <w:sz w:val="24"/>
          <w:szCs w:val="24"/>
          <w:lang w:val="hu-HU"/>
        </w:rPr>
      </w:pPr>
    </w:p>
    <w:p w:rsidR="00952470" w:rsidRDefault="00952470" w:rsidP="00952470">
      <w:pPr>
        <w:widowControl w:val="0"/>
        <w:pBdr>
          <w:top w:val="single" w:sz="4" w:space="1" w:color="auto"/>
          <w:left w:val="single" w:sz="4" w:space="4" w:color="auto"/>
          <w:bottom w:val="single" w:sz="4" w:space="1" w:color="auto"/>
          <w:right w:val="single" w:sz="4" w:space="4" w:color="auto"/>
        </w:pBdr>
        <w:tabs>
          <w:tab w:val="left" w:pos="7165"/>
        </w:tabs>
        <w:autoSpaceDE w:val="0"/>
        <w:autoSpaceDN w:val="0"/>
        <w:adjustRightInd w:val="0"/>
        <w:spacing w:after="0" w:line="240" w:lineRule="auto"/>
        <w:ind w:left="142" w:right="3946"/>
        <w:jc w:val="center"/>
        <w:rPr>
          <w:rFonts w:cstheme="minorHAnsi"/>
          <w:b/>
          <w:bCs/>
          <w:i/>
          <w:sz w:val="24"/>
          <w:szCs w:val="24"/>
          <w:lang w:val="hu-HU"/>
        </w:rPr>
      </w:pPr>
      <w:r>
        <w:rPr>
          <w:rFonts w:cstheme="minorHAnsi"/>
          <w:b/>
          <w:bCs/>
          <w:i/>
          <w:sz w:val="24"/>
          <w:szCs w:val="24"/>
          <w:lang w:val="hu-HU"/>
        </w:rPr>
        <w:t xml:space="preserve">Forrás: </w:t>
      </w:r>
      <w:r w:rsidRPr="00952470">
        <w:rPr>
          <w:rFonts w:cstheme="minorHAnsi"/>
          <w:b/>
          <w:bCs/>
          <w:i/>
          <w:sz w:val="24"/>
          <w:szCs w:val="24"/>
          <w:lang w:val="hu-HU"/>
        </w:rPr>
        <w:t xml:space="preserve"> </w:t>
      </w:r>
    </w:p>
    <w:p w:rsidR="00952470" w:rsidRPr="00952470" w:rsidRDefault="00952470" w:rsidP="00952470">
      <w:pPr>
        <w:widowControl w:val="0"/>
        <w:pBdr>
          <w:top w:val="single" w:sz="4" w:space="1" w:color="auto"/>
          <w:left w:val="single" w:sz="4" w:space="4" w:color="auto"/>
          <w:bottom w:val="single" w:sz="4" w:space="1" w:color="auto"/>
          <w:right w:val="single" w:sz="4" w:space="4" w:color="auto"/>
        </w:pBdr>
        <w:tabs>
          <w:tab w:val="left" w:pos="7165"/>
        </w:tabs>
        <w:autoSpaceDE w:val="0"/>
        <w:autoSpaceDN w:val="0"/>
        <w:adjustRightInd w:val="0"/>
        <w:spacing w:after="0" w:line="240" w:lineRule="auto"/>
        <w:ind w:left="142" w:right="3946"/>
        <w:jc w:val="center"/>
        <w:rPr>
          <w:rFonts w:cstheme="minorHAnsi"/>
          <w:b/>
          <w:bCs/>
          <w:i/>
          <w:smallCaps/>
          <w:sz w:val="24"/>
          <w:szCs w:val="24"/>
          <w:lang w:val="hu-HU"/>
        </w:rPr>
      </w:pPr>
      <w:r w:rsidRPr="00952470">
        <w:rPr>
          <w:rFonts w:cstheme="minorHAnsi"/>
          <w:b/>
          <w:bCs/>
          <w:i/>
          <w:smallCaps/>
          <w:sz w:val="24"/>
          <w:szCs w:val="24"/>
          <w:lang w:val="hu-HU"/>
        </w:rPr>
        <w:t xml:space="preserve">Kálvin János magyarázata Máté, Márk és Lukács összhangba hozott evangéliumához  </w:t>
      </w:r>
      <w:bookmarkStart w:id="0" w:name="_GoBack"/>
      <w:bookmarkEnd w:id="0"/>
    </w:p>
    <w:p w:rsidR="00952470" w:rsidRPr="00952470" w:rsidRDefault="00952470" w:rsidP="00952470">
      <w:pPr>
        <w:widowControl w:val="0"/>
        <w:pBdr>
          <w:top w:val="single" w:sz="4" w:space="1" w:color="auto"/>
          <w:left w:val="single" w:sz="4" w:space="4" w:color="auto"/>
          <w:bottom w:val="single" w:sz="4" w:space="1" w:color="auto"/>
          <w:right w:val="single" w:sz="4" w:space="4" w:color="auto"/>
        </w:pBdr>
        <w:tabs>
          <w:tab w:val="left" w:pos="7165"/>
        </w:tabs>
        <w:autoSpaceDE w:val="0"/>
        <w:autoSpaceDN w:val="0"/>
        <w:adjustRightInd w:val="0"/>
        <w:spacing w:after="0" w:line="240" w:lineRule="auto"/>
        <w:ind w:left="142" w:right="3946"/>
        <w:jc w:val="center"/>
        <w:rPr>
          <w:rFonts w:cstheme="minorHAnsi"/>
          <w:b/>
          <w:bCs/>
          <w:i/>
          <w:sz w:val="24"/>
          <w:szCs w:val="24"/>
          <w:lang w:val="hu-HU"/>
        </w:rPr>
      </w:pPr>
      <w:r w:rsidRPr="00952470">
        <w:rPr>
          <w:rFonts w:cstheme="minorHAnsi"/>
          <w:b/>
          <w:bCs/>
          <w:i/>
          <w:sz w:val="24"/>
          <w:szCs w:val="24"/>
          <w:lang w:val="hu-HU"/>
        </w:rPr>
        <w:t>(</w:t>
      </w:r>
      <w:proofErr w:type="spellStart"/>
      <w:r w:rsidRPr="00952470">
        <w:rPr>
          <w:rFonts w:cstheme="minorHAnsi"/>
          <w:b/>
          <w:bCs/>
          <w:i/>
          <w:sz w:val="24"/>
          <w:szCs w:val="24"/>
          <w:lang w:val="hu-HU"/>
        </w:rPr>
        <w:t>Rábold</w:t>
      </w:r>
      <w:proofErr w:type="spellEnd"/>
      <w:r w:rsidRPr="00952470">
        <w:rPr>
          <w:rFonts w:cstheme="minorHAnsi"/>
          <w:b/>
          <w:bCs/>
          <w:i/>
          <w:sz w:val="24"/>
          <w:szCs w:val="24"/>
          <w:lang w:val="hu-HU"/>
        </w:rPr>
        <w:t xml:space="preserve"> Gusztáv fordítása, 1939)</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i/>
          <w:szCs w:val="24"/>
          <w:lang w:val="hu-HU"/>
        </w:rPr>
      </w:pPr>
      <w:r w:rsidRPr="00952470">
        <w:rPr>
          <w:rFonts w:cstheme="minorHAnsi"/>
          <w:b/>
          <w:bCs/>
          <w:i/>
          <w:szCs w:val="24"/>
          <w:lang w:val="hu-HU"/>
        </w:rPr>
        <w:t xml:space="preserve">(105.) Máté 12:46. Mikor pedig még </w:t>
      </w:r>
      <w:proofErr w:type="spellStart"/>
      <w:r w:rsidRPr="00952470">
        <w:rPr>
          <w:rFonts w:cstheme="minorHAnsi"/>
          <w:b/>
          <w:bCs/>
          <w:i/>
          <w:szCs w:val="24"/>
          <w:lang w:val="hu-HU"/>
        </w:rPr>
        <w:t>szóla</w:t>
      </w:r>
      <w:proofErr w:type="spellEnd"/>
      <w:r w:rsidRPr="00952470">
        <w:rPr>
          <w:rFonts w:cstheme="minorHAnsi"/>
          <w:b/>
          <w:bCs/>
          <w:i/>
          <w:szCs w:val="24"/>
          <w:lang w:val="hu-HU"/>
        </w:rPr>
        <w:t xml:space="preserve"> a sokaságnak, </w:t>
      </w:r>
      <w:proofErr w:type="spellStart"/>
      <w:r w:rsidRPr="00952470">
        <w:rPr>
          <w:rFonts w:cstheme="minorHAnsi"/>
          <w:b/>
          <w:bCs/>
          <w:i/>
          <w:szCs w:val="24"/>
          <w:lang w:val="hu-HU"/>
        </w:rPr>
        <w:t>ímé</w:t>
      </w:r>
      <w:proofErr w:type="spellEnd"/>
      <w:r w:rsidRPr="00952470">
        <w:rPr>
          <w:rFonts w:cstheme="minorHAnsi"/>
          <w:b/>
          <w:bCs/>
          <w:i/>
          <w:szCs w:val="24"/>
          <w:lang w:val="hu-HU"/>
        </w:rPr>
        <w:t xml:space="preserve"> az Ő anyja és az Ő testvérei </w:t>
      </w:r>
      <w:proofErr w:type="spellStart"/>
      <w:r w:rsidRPr="00952470">
        <w:rPr>
          <w:rFonts w:cstheme="minorHAnsi"/>
          <w:b/>
          <w:bCs/>
          <w:i/>
          <w:szCs w:val="24"/>
          <w:lang w:val="hu-HU"/>
        </w:rPr>
        <w:t>állanak</w:t>
      </w:r>
      <w:proofErr w:type="spellEnd"/>
      <w:r w:rsidRPr="00952470">
        <w:rPr>
          <w:rFonts w:cstheme="minorHAnsi"/>
          <w:b/>
          <w:bCs/>
          <w:i/>
          <w:szCs w:val="24"/>
          <w:lang w:val="hu-HU"/>
        </w:rPr>
        <w:t xml:space="preserve"> </w:t>
      </w:r>
      <w:proofErr w:type="spellStart"/>
      <w:r w:rsidRPr="00952470">
        <w:rPr>
          <w:rFonts w:cstheme="minorHAnsi"/>
          <w:b/>
          <w:bCs/>
          <w:i/>
          <w:szCs w:val="24"/>
          <w:lang w:val="hu-HU"/>
        </w:rPr>
        <w:t>vala</w:t>
      </w:r>
      <w:proofErr w:type="spellEnd"/>
      <w:r w:rsidRPr="00952470">
        <w:rPr>
          <w:rFonts w:cstheme="minorHAnsi"/>
          <w:b/>
          <w:bCs/>
          <w:i/>
          <w:szCs w:val="24"/>
          <w:lang w:val="hu-HU"/>
        </w:rPr>
        <w:t xml:space="preserve"> odakünn, akarván ő vele szólni. 47. Es monda néki valaki: </w:t>
      </w:r>
      <w:proofErr w:type="spellStart"/>
      <w:r w:rsidRPr="00952470">
        <w:rPr>
          <w:rFonts w:cstheme="minorHAnsi"/>
          <w:b/>
          <w:bCs/>
          <w:i/>
          <w:szCs w:val="24"/>
          <w:lang w:val="hu-HU"/>
        </w:rPr>
        <w:t>Imé</w:t>
      </w:r>
      <w:proofErr w:type="spellEnd"/>
      <w:r w:rsidRPr="00952470">
        <w:rPr>
          <w:rFonts w:cstheme="minorHAnsi"/>
          <w:b/>
          <w:bCs/>
          <w:i/>
          <w:szCs w:val="24"/>
          <w:lang w:val="hu-HU"/>
        </w:rPr>
        <w:t xml:space="preserve"> a te „anyád ás testvéreid oda-künn </w:t>
      </w:r>
      <w:proofErr w:type="spellStart"/>
      <w:r w:rsidRPr="00952470">
        <w:rPr>
          <w:rFonts w:cstheme="minorHAnsi"/>
          <w:b/>
          <w:bCs/>
          <w:i/>
          <w:szCs w:val="24"/>
          <w:lang w:val="hu-HU"/>
        </w:rPr>
        <w:t>állanak</w:t>
      </w:r>
      <w:proofErr w:type="spellEnd"/>
      <w:r w:rsidRPr="00952470">
        <w:rPr>
          <w:rFonts w:cstheme="minorHAnsi"/>
          <w:b/>
          <w:bCs/>
          <w:i/>
          <w:szCs w:val="24"/>
          <w:lang w:val="hu-HU"/>
        </w:rPr>
        <w:t xml:space="preserve">, ás </w:t>
      </w:r>
      <w:proofErr w:type="gramStart"/>
      <w:r w:rsidRPr="00952470">
        <w:rPr>
          <w:rFonts w:cstheme="minorHAnsi"/>
          <w:b/>
          <w:bCs/>
          <w:i/>
          <w:szCs w:val="24"/>
          <w:lang w:val="hu-HU"/>
        </w:rPr>
        <w:t>szólni</w:t>
      </w:r>
      <w:proofErr w:type="gramEnd"/>
      <w:r w:rsidRPr="00952470">
        <w:rPr>
          <w:rFonts w:cstheme="minorHAnsi"/>
          <w:b/>
          <w:bCs/>
          <w:i/>
          <w:szCs w:val="24"/>
          <w:lang w:val="hu-HU"/>
        </w:rPr>
        <w:t xml:space="preserve"> akarnak veled. 48. Ő pedig felelvén, monda a hozzá szólónak: Kicsoda az én anyám; ás kik az én testvéreim? 49. És kinyújtván kezét az ő tanítványaira, monda: </w:t>
      </w:r>
      <w:proofErr w:type="spellStart"/>
      <w:r w:rsidRPr="00952470">
        <w:rPr>
          <w:rFonts w:cstheme="minorHAnsi"/>
          <w:b/>
          <w:bCs/>
          <w:i/>
          <w:szCs w:val="24"/>
          <w:lang w:val="hu-HU"/>
        </w:rPr>
        <w:t>Ímé</w:t>
      </w:r>
      <w:proofErr w:type="spellEnd"/>
      <w:r w:rsidRPr="00952470">
        <w:rPr>
          <w:rFonts w:cstheme="minorHAnsi"/>
          <w:b/>
          <w:bCs/>
          <w:i/>
          <w:szCs w:val="24"/>
          <w:lang w:val="hu-HU"/>
        </w:rPr>
        <w:t xml:space="preserve"> az én anyám és az én testvéreim! 50. Mert a ki cselekszi az én mennyei Atyám akaratát, az nékem fitestvérem, nőtestvérem és anyám.</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i/>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i/>
          <w:szCs w:val="24"/>
        </w:rPr>
      </w:pPr>
      <w:r w:rsidRPr="00952470">
        <w:rPr>
          <w:rFonts w:cstheme="minorHAnsi"/>
          <w:b/>
          <w:bCs/>
          <w:i/>
          <w:szCs w:val="24"/>
          <w:lang w:val="hu-HU"/>
        </w:rPr>
        <w:t xml:space="preserve">Márk </w:t>
      </w:r>
      <w:proofErr w:type="gramStart"/>
      <w:r w:rsidRPr="00952470">
        <w:rPr>
          <w:rFonts w:cstheme="minorHAnsi"/>
          <w:b/>
          <w:bCs/>
          <w:i/>
          <w:szCs w:val="24"/>
          <w:lang w:val="hu-HU"/>
        </w:rPr>
        <w:t>3 :31</w:t>
      </w:r>
      <w:proofErr w:type="gramEnd"/>
      <w:r w:rsidRPr="00952470">
        <w:rPr>
          <w:rFonts w:cstheme="minorHAnsi"/>
          <w:b/>
          <w:bCs/>
          <w:i/>
          <w:szCs w:val="24"/>
          <w:lang w:val="hu-HU"/>
        </w:rPr>
        <w:t>. És</w:t>
      </w:r>
      <w:r w:rsidRPr="00952470">
        <w:rPr>
          <w:rFonts w:cstheme="minorHAnsi"/>
          <w:b/>
          <w:bCs/>
          <w:i/>
          <w:position w:val="-4"/>
          <w:szCs w:val="24"/>
          <w:lang w:val="hu-HU"/>
        </w:rPr>
        <w:t xml:space="preserve"> </w:t>
      </w:r>
      <w:proofErr w:type="spellStart"/>
      <w:r w:rsidRPr="00952470">
        <w:rPr>
          <w:rFonts w:cstheme="minorHAnsi"/>
          <w:b/>
          <w:bCs/>
          <w:i/>
          <w:szCs w:val="24"/>
          <w:lang w:val="hu-HU"/>
        </w:rPr>
        <w:t>megérkezének</w:t>
      </w:r>
      <w:proofErr w:type="spellEnd"/>
      <w:r w:rsidRPr="00952470">
        <w:rPr>
          <w:rFonts w:cstheme="minorHAnsi"/>
          <w:b/>
          <w:bCs/>
          <w:i/>
          <w:szCs w:val="24"/>
          <w:lang w:val="hu-HU"/>
        </w:rPr>
        <w:t xml:space="preserve"> az ő testvérei ás az Ő anyja, ás kívül megállva, </w:t>
      </w:r>
      <w:proofErr w:type="spellStart"/>
      <w:r w:rsidRPr="00952470">
        <w:rPr>
          <w:rFonts w:cstheme="minorHAnsi"/>
          <w:b/>
          <w:bCs/>
          <w:i/>
          <w:szCs w:val="24"/>
          <w:lang w:val="hu-HU"/>
        </w:rPr>
        <w:t>beküldének</w:t>
      </w:r>
      <w:proofErr w:type="spellEnd"/>
      <w:r w:rsidRPr="00952470">
        <w:rPr>
          <w:rFonts w:cstheme="minorHAnsi"/>
          <w:b/>
          <w:bCs/>
          <w:i/>
          <w:szCs w:val="24"/>
          <w:lang w:val="hu-HU"/>
        </w:rPr>
        <w:t xml:space="preserve"> hozzá, hívatván őt. 32. Körülötte pedig sokaság ül </w:t>
      </w:r>
      <w:proofErr w:type="spellStart"/>
      <w:r w:rsidRPr="00952470">
        <w:rPr>
          <w:rFonts w:cstheme="minorHAnsi"/>
          <w:b/>
          <w:bCs/>
          <w:i/>
          <w:szCs w:val="24"/>
          <w:lang w:val="hu-HU"/>
        </w:rPr>
        <w:t>vala</w:t>
      </w:r>
      <w:proofErr w:type="spellEnd"/>
      <w:r w:rsidRPr="00952470">
        <w:rPr>
          <w:rFonts w:cstheme="minorHAnsi"/>
          <w:b/>
          <w:bCs/>
          <w:i/>
          <w:szCs w:val="24"/>
          <w:lang w:val="hu-HU"/>
        </w:rPr>
        <w:t xml:space="preserve">; és </w:t>
      </w:r>
      <w:proofErr w:type="gramStart"/>
      <w:r w:rsidRPr="00952470">
        <w:rPr>
          <w:rFonts w:cstheme="minorHAnsi"/>
          <w:b/>
          <w:bCs/>
          <w:i/>
          <w:szCs w:val="24"/>
          <w:lang w:val="hu-HU"/>
        </w:rPr>
        <w:t>mondának</w:t>
      </w:r>
      <w:proofErr w:type="gramEnd"/>
      <w:r w:rsidRPr="00952470">
        <w:rPr>
          <w:rFonts w:cstheme="minorHAnsi"/>
          <w:b/>
          <w:bCs/>
          <w:i/>
          <w:szCs w:val="24"/>
          <w:lang w:val="hu-HU"/>
        </w:rPr>
        <w:t xml:space="preserve"> néki: </w:t>
      </w:r>
      <w:proofErr w:type="spellStart"/>
      <w:r w:rsidRPr="00952470">
        <w:rPr>
          <w:rFonts w:cstheme="minorHAnsi"/>
          <w:b/>
          <w:bCs/>
          <w:i/>
          <w:szCs w:val="24"/>
          <w:lang w:val="hu-HU"/>
        </w:rPr>
        <w:t>Ímé</w:t>
      </w:r>
      <w:proofErr w:type="spellEnd"/>
      <w:r w:rsidRPr="00952470">
        <w:rPr>
          <w:rFonts w:cstheme="minorHAnsi"/>
          <w:b/>
          <w:bCs/>
          <w:i/>
          <w:szCs w:val="24"/>
          <w:lang w:val="hu-HU"/>
        </w:rPr>
        <w:t xml:space="preserve"> a te anyád és a te testvéreid ott künn keresnek téged. 33. Ő pedig </w:t>
      </w:r>
      <w:proofErr w:type="spellStart"/>
      <w:r w:rsidRPr="00952470">
        <w:rPr>
          <w:rFonts w:cstheme="minorHAnsi"/>
          <w:b/>
          <w:bCs/>
          <w:i/>
          <w:szCs w:val="24"/>
          <w:lang w:val="hu-HU"/>
        </w:rPr>
        <w:t>felele</w:t>
      </w:r>
      <w:proofErr w:type="spellEnd"/>
      <w:r w:rsidRPr="00952470">
        <w:rPr>
          <w:rFonts w:cstheme="minorHAnsi"/>
          <w:b/>
          <w:bCs/>
          <w:i/>
          <w:szCs w:val="24"/>
          <w:lang w:val="hu-HU"/>
        </w:rPr>
        <w:t xml:space="preserve"> nékik, mondván:</w:t>
      </w:r>
      <w:r>
        <w:rPr>
          <w:rFonts w:cstheme="minorHAnsi"/>
          <w:i/>
          <w:szCs w:val="24"/>
        </w:rPr>
        <w:t xml:space="preserve"> </w:t>
      </w:r>
      <w:r w:rsidRPr="00952470">
        <w:rPr>
          <w:rFonts w:cstheme="minorHAnsi"/>
          <w:b/>
          <w:bCs/>
          <w:i/>
          <w:szCs w:val="24"/>
          <w:lang w:val="hu-HU"/>
        </w:rPr>
        <w:t xml:space="preserve">Ki az én anyám vagy kik az én testvéreim? 34. Azután elnézvén köröskörül a körülötte ülőkön, monda: </w:t>
      </w:r>
      <w:proofErr w:type="spellStart"/>
      <w:r w:rsidRPr="00952470">
        <w:rPr>
          <w:rFonts w:cstheme="minorHAnsi"/>
          <w:b/>
          <w:bCs/>
          <w:i/>
          <w:szCs w:val="24"/>
          <w:lang w:val="hu-HU"/>
        </w:rPr>
        <w:t>Ímé</w:t>
      </w:r>
      <w:proofErr w:type="spellEnd"/>
      <w:r w:rsidRPr="00952470">
        <w:rPr>
          <w:rFonts w:cstheme="minorHAnsi"/>
          <w:b/>
          <w:bCs/>
          <w:i/>
          <w:szCs w:val="24"/>
          <w:lang w:val="hu-HU"/>
        </w:rPr>
        <w:t xml:space="preserve"> az én anyám és </w:t>
      </w:r>
      <w:r w:rsidRPr="00952470">
        <w:rPr>
          <w:rFonts w:cstheme="minorHAnsi"/>
          <w:b/>
          <w:bCs/>
          <w:i/>
          <w:iCs/>
          <w:szCs w:val="24"/>
          <w:lang w:val="hu-HU"/>
        </w:rPr>
        <w:t xml:space="preserve">az én </w:t>
      </w:r>
      <w:r w:rsidRPr="00952470">
        <w:rPr>
          <w:rFonts w:cstheme="minorHAnsi"/>
          <w:b/>
          <w:bCs/>
          <w:i/>
          <w:szCs w:val="24"/>
          <w:lang w:val="hu-HU"/>
        </w:rPr>
        <w:t>testvéreim. 35. Mert a ki az Isten akaratát cselekszi, az az én fitestvérem és nőtestvérem és az én anyám.</w:t>
      </w:r>
    </w:p>
    <w:p w:rsid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i/>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i/>
          <w:szCs w:val="24"/>
          <w:lang w:val="hu-HU"/>
        </w:rPr>
      </w:pPr>
      <w:r w:rsidRPr="00952470">
        <w:rPr>
          <w:rFonts w:cstheme="minorHAnsi"/>
          <w:b/>
          <w:bCs/>
          <w:i/>
          <w:szCs w:val="24"/>
          <w:lang w:val="hu-HU"/>
        </w:rPr>
        <w:t xml:space="preserve">Luk. 11:27. </w:t>
      </w:r>
      <w:proofErr w:type="spellStart"/>
      <w:r w:rsidRPr="00952470">
        <w:rPr>
          <w:rFonts w:cstheme="minorHAnsi"/>
          <w:b/>
          <w:bCs/>
          <w:i/>
          <w:szCs w:val="24"/>
          <w:lang w:val="hu-HU"/>
        </w:rPr>
        <w:t>Lőn</w:t>
      </w:r>
      <w:proofErr w:type="spellEnd"/>
      <w:r w:rsidRPr="00952470">
        <w:rPr>
          <w:rFonts w:cstheme="minorHAnsi"/>
          <w:b/>
          <w:bCs/>
          <w:i/>
          <w:szCs w:val="24"/>
          <w:lang w:val="hu-HU"/>
        </w:rPr>
        <w:t xml:space="preserve"> pedig mikor ezeket </w:t>
      </w:r>
      <w:proofErr w:type="spellStart"/>
      <w:r w:rsidRPr="00952470">
        <w:rPr>
          <w:rFonts w:cstheme="minorHAnsi"/>
          <w:b/>
          <w:bCs/>
          <w:i/>
          <w:szCs w:val="24"/>
          <w:lang w:val="hu-HU"/>
        </w:rPr>
        <w:t>mondá</w:t>
      </w:r>
      <w:proofErr w:type="spellEnd"/>
      <w:r w:rsidRPr="00952470">
        <w:rPr>
          <w:rFonts w:cstheme="minorHAnsi"/>
          <w:b/>
          <w:bCs/>
          <w:i/>
          <w:szCs w:val="24"/>
          <w:lang w:val="hu-HU"/>
        </w:rPr>
        <w:t>, fölemelvén szavát egy asszony a sokaság közül, monda néki: Boldog méh, a mely téged hordozott, és az emlők, melyeket szoptál 28. Ő pedig monda:</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i/>
          <w:szCs w:val="24"/>
          <w:lang w:val="hu-HU"/>
        </w:rPr>
      </w:pPr>
      <w:r w:rsidRPr="00952470">
        <w:rPr>
          <w:rFonts w:cstheme="minorHAnsi"/>
          <w:b/>
          <w:bCs/>
          <w:i/>
          <w:szCs w:val="24"/>
          <w:lang w:val="hu-HU"/>
        </w:rPr>
        <w:t xml:space="preserve">Sőt inkább boldogok, a kik hallgatják az Istennek beszédét, és megtartják azt. </w:t>
      </w:r>
    </w:p>
    <w:p w:rsid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i/>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i/>
          <w:szCs w:val="24"/>
        </w:rPr>
      </w:pPr>
      <w:r w:rsidRPr="00952470">
        <w:rPr>
          <w:rFonts w:cstheme="minorHAnsi"/>
          <w:b/>
          <w:bCs/>
          <w:i/>
          <w:szCs w:val="24"/>
          <w:lang w:val="hu-HU"/>
        </w:rPr>
        <w:t xml:space="preserve">8:19. </w:t>
      </w:r>
      <w:proofErr w:type="spellStart"/>
      <w:r w:rsidRPr="00952470">
        <w:rPr>
          <w:rFonts w:cstheme="minorHAnsi"/>
          <w:b/>
          <w:bCs/>
          <w:i/>
          <w:szCs w:val="24"/>
          <w:lang w:val="hu-HU"/>
        </w:rPr>
        <w:t>Jövének</w:t>
      </w:r>
      <w:proofErr w:type="spellEnd"/>
      <w:r w:rsidRPr="00952470">
        <w:rPr>
          <w:rFonts w:cstheme="minorHAnsi"/>
          <w:b/>
          <w:bCs/>
          <w:i/>
          <w:szCs w:val="24"/>
          <w:lang w:val="hu-HU"/>
        </w:rPr>
        <w:t xml:space="preserve"> pedig hozzá az ő anyja és atyjafiai, de nem tudtak hozzájutni a sokaság miatt. 20. És</w:t>
      </w:r>
      <w:r w:rsidRPr="00952470">
        <w:rPr>
          <w:rFonts w:cstheme="minorHAnsi"/>
          <w:b/>
          <w:bCs/>
          <w:i/>
          <w:position w:val="-4"/>
          <w:szCs w:val="24"/>
          <w:lang w:val="hu-HU"/>
        </w:rPr>
        <w:t xml:space="preserve"> </w:t>
      </w:r>
      <w:r w:rsidRPr="00952470">
        <w:rPr>
          <w:rFonts w:cstheme="minorHAnsi"/>
          <w:b/>
          <w:bCs/>
          <w:i/>
          <w:szCs w:val="24"/>
          <w:lang w:val="hu-HU"/>
        </w:rPr>
        <w:t xml:space="preserve">tudtára </w:t>
      </w:r>
      <w:proofErr w:type="spellStart"/>
      <w:r w:rsidRPr="00952470">
        <w:rPr>
          <w:rFonts w:cstheme="minorHAnsi"/>
          <w:b/>
          <w:bCs/>
          <w:i/>
          <w:szCs w:val="24"/>
          <w:lang w:val="hu-HU"/>
        </w:rPr>
        <w:t>adák</w:t>
      </w:r>
      <w:proofErr w:type="spellEnd"/>
      <w:r w:rsidRPr="00952470">
        <w:rPr>
          <w:rFonts w:cstheme="minorHAnsi"/>
          <w:b/>
          <w:bCs/>
          <w:i/>
          <w:szCs w:val="24"/>
          <w:lang w:val="hu-HU"/>
        </w:rPr>
        <w:t xml:space="preserve"> néki, mondván: A te anyád ás atyádfiai künn állnak, téged akarván látni. 21. Ő pedig felelvén, monda nékik: </w:t>
      </w:r>
      <w:r w:rsidRPr="00952470">
        <w:rPr>
          <w:rFonts w:cstheme="minorHAnsi"/>
          <w:b/>
          <w:bCs/>
          <w:i/>
          <w:iCs/>
          <w:szCs w:val="24"/>
          <w:lang w:val="hu-HU"/>
        </w:rPr>
        <w:t xml:space="preserve">Az </w:t>
      </w:r>
      <w:r w:rsidRPr="00952470">
        <w:rPr>
          <w:rFonts w:cstheme="minorHAnsi"/>
          <w:b/>
          <w:bCs/>
          <w:i/>
          <w:szCs w:val="24"/>
          <w:lang w:val="hu-HU"/>
        </w:rPr>
        <w:t>én anyám és az é</w:t>
      </w:r>
      <w:r>
        <w:rPr>
          <w:rFonts w:cstheme="minorHAnsi"/>
          <w:b/>
          <w:bCs/>
          <w:i/>
          <w:szCs w:val="24"/>
          <w:lang w:val="hu-HU"/>
        </w:rPr>
        <w:t>n atyám</w:t>
      </w:r>
      <w:r w:rsidRPr="00952470">
        <w:rPr>
          <w:rFonts w:cstheme="minorHAnsi"/>
          <w:b/>
          <w:bCs/>
          <w:i/>
          <w:szCs w:val="24"/>
          <w:lang w:val="hu-HU"/>
        </w:rPr>
        <w:t>fiai ezek, a kik az Isten b</w:t>
      </w:r>
      <w:r>
        <w:rPr>
          <w:rFonts w:cstheme="minorHAnsi"/>
          <w:b/>
          <w:bCs/>
          <w:i/>
          <w:szCs w:val="24"/>
          <w:lang w:val="hu-HU"/>
        </w:rPr>
        <w:t>eszédét hallgatják és megcselek</w:t>
      </w:r>
      <w:r w:rsidRPr="00952470">
        <w:rPr>
          <w:rFonts w:cstheme="minorHAnsi"/>
          <w:b/>
          <w:bCs/>
          <w:i/>
          <w:szCs w:val="24"/>
          <w:lang w:val="hu-HU"/>
        </w:rPr>
        <w:t>szik azt.</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Luk. 27. </w:t>
      </w:r>
      <w:r w:rsidRPr="00952470">
        <w:rPr>
          <w:rFonts w:cstheme="minorHAnsi"/>
          <w:b/>
          <w:bCs/>
          <w:i/>
          <w:iCs/>
          <w:sz w:val="24"/>
          <w:szCs w:val="24"/>
          <w:lang w:val="hu-HU"/>
        </w:rPr>
        <w:t xml:space="preserve">Boldog méh. </w:t>
      </w:r>
      <w:r w:rsidRPr="00952470">
        <w:rPr>
          <w:rFonts w:cstheme="minorHAnsi"/>
          <w:b/>
          <w:bCs/>
          <w:sz w:val="24"/>
          <w:szCs w:val="24"/>
          <w:lang w:val="hu-HU"/>
        </w:rPr>
        <w:t xml:space="preserve">Ezekkel a dicsérő szavakkal Krisztus kiválóságát akarta kiemelni az asszony. Nem is Máriára volt ő tekintettel, hiszen talán soha nem is látta, Krisztus dicsőségét azonban nem kis </w:t>
      </w:r>
      <w:r w:rsidRPr="00952470">
        <w:rPr>
          <w:rFonts w:cstheme="minorHAnsi"/>
          <w:b/>
          <w:bCs/>
          <w:sz w:val="24"/>
          <w:szCs w:val="24"/>
          <w:lang w:val="hu-HU"/>
        </w:rPr>
        <w:lastRenderedPageBreak/>
        <w:t xml:space="preserve">mértékben emeli az, hogy magasztalja és boldognak mondja a méhet, mely őt hordozta.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De nem is képtelen módon, hanem a Szentírás szokásának megfelelően magasztaltatik Isten ez áldása: tudjuk ugyanis, hogy különösen a kiváló </w:t>
      </w:r>
      <w:proofErr w:type="spellStart"/>
      <w:r w:rsidRPr="00952470">
        <w:rPr>
          <w:rFonts w:cstheme="minorHAnsi"/>
          <w:b/>
          <w:bCs/>
          <w:sz w:val="24"/>
          <w:szCs w:val="24"/>
          <w:lang w:val="hu-HU"/>
        </w:rPr>
        <w:t>tuIajdonságokkal</w:t>
      </w:r>
      <w:proofErr w:type="spellEnd"/>
      <w:r w:rsidRPr="00952470">
        <w:rPr>
          <w:rFonts w:cstheme="minorHAnsi"/>
          <w:b/>
          <w:bCs/>
          <w:sz w:val="24"/>
          <w:szCs w:val="24"/>
          <w:lang w:val="hu-HU"/>
        </w:rPr>
        <w:t xml:space="preserve"> felékesített gyermeket minden másnak eléje helyezték, mint Istennek különös ajándékát.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Az sem tagadható, hogy Isten a legnagyobb </w:t>
      </w:r>
      <w:proofErr w:type="spellStart"/>
      <w:r w:rsidRPr="00952470">
        <w:rPr>
          <w:rFonts w:cstheme="minorHAnsi"/>
          <w:b/>
          <w:bCs/>
          <w:sz w:val="24"/>
          <w:szCs w:val="24"/>
          <w:lang w:val="hu-HU"/>
        </w:rPr>
        <w:t>tísztességre</w:t>
      </w:r>
      <w:proofErr w:type="spellEnd"/>
      <w:r w:rsidRPr="00952470">
        <w:rPr>
          <w:rFonts w:cstheme="minorHAnsi"/>
          <w:b/>
          <w:bCs/>
          <w:sz w:val="24"/>
          <w:szCs w:val="24"/>
          <w:lang w:val="hu-HU"/>
        </w:rPr>
        <w:t xml:space="preserve"> méltatta Máriát, mikor az Ő fiának anyjává választotta és szemelte ki.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Krisztus válasza azonban nemcsak hogy nem erősíti meg az asszony szavait, hanem inkább bizonyos fokú feddést tartalmaz: „</w:t>
      </w:r>
      <w:proofErr w:type="gramStart"/>
      <w:r w:rsidRPr="00952470">
        <w:rPr>
          <w:rFonts w:cstheme="minorHAnsi"/>
          <w:b/>
          <w:bCs/>
          <w:sz w:val="24"/>
          <w:szCs w:val="24"/>
          <w:lang w:val="hu-HU"/>
        </w:rPr>
        <w:t>Sőt</w:t>
      </w:r>
      <w:proofErr w:type="gramEnd"/>
      <w:r w:rsidRPr="00952470">
        <w:rPr>
          <w:rFonts w:cstheme="minorHAnsi"/>
          <w:b/>
          <w:bCs/>
          <w:sz w:val="24"/>
          <w:szCs w:val="24"/>
          <w:lang w:val="hu-HU"/>
        </w:rPr>
        <w:t xml:space="preserve"> - úgymond - azok boldogok, akik hallgatják az Istennek beszédét”.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Látjuk tehát, mennyire semmibe sem veszi Krisztus azt, amit az asszony, mint fontos dolgot emelt ki. És csakugyan messze alatta áll egyéb kegyelmeknek az, amit az asszony Mária legfőbb díszének gondolt.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Nagyobb kiválóság volt ugyanis újjászületni Krisztus kegyelme által, mint méhében foganni Krisztus testét; nagyobb volt önmagában, mint lelkileg élő </w:t>
      </w:r>
      <w:proofErr w:type="spellStart"/>
      <w:r w:rsidRPr="00952470">
        <w:rPr>
          <w:rFonts w:cstheme="minorHAnsi"/>
          <w:b/>
          <w:bCs/>
          <w:sz w:val="24"/>
          <w:szCs w:val="24"/>
          <w:lang w:val="hu-HU"/>
        </w:rPr>
        <w:t>Iényben</w:t>
      </w:r>
      <w:proofErr w:type="spellEnd"/>
      <w:r w:rsidRPr="00952470">
        <w:rPr>
          <w:rFonts w:cstheme="minorHAnsi"/>
          <w:b/>
          <w:bCs/>
          <w:sz w:val="24"/>
          <w:szCs w:val="24"/>
          <w:lang w:val="hu-HU"/>
        </w:rPr>
        <w:t xml:space="preserve"> bírni a Krisztust, mint Őt az emlőivel táplálni.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Szóval abban állott a szent Szűz legfőbb boldogsága és dicsősége is, hogy tagja a fiának, úgy hogy az új teremtmények közé számítja őt a mennyei Atya.</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Én azonban azt hiszem, más okból és más célzattal igazította ki Krisztus az asszony szavait, azért t. </w:t>
      </w:r>
      <w:proofErr w:type="gramStart"/>
      <w:r w:rsidRPr="00952470">
        <w:rPr>
          <w:rFonts w:cstheme="minorHAnsi"/>
          <w:b/>
          <w:bCs/>
          <w:iCs/>
          <w:sz w:val="24"/>
          <w:szCs w:val="24"/>
          <w:lang w:val="hu-HU"/>
        </w:rPr>
        <w:t>i</w:t>
      </w:r>
      <w:r w:rsidRPr="00952470">
        <w:rPr>
          <w:rFonts w:cstheme="minorHAnsi"/>
          <w:b/>
          <w:bCs/>
          <w:i/>
          <w:iCs/>
          <w:sz w:val="24"/>
          <w:szCs w:val="24"/>
          <w:lang w:val="hu-HU"/>
        </w:rPr>
        <w:t>.</w:t>
      </w:r>
      <w:proofErr w:type="gramEnd"/>
      <w:r w:rsidRPr="00952470">
        <w:rPr>
          <w:rFonts w:cstheme="minorHAnsi"/>
          <w:b/>
          <w:bCs/>
          <w:i/>
          <w:iCs/>
          <w:sz w:val="24"/>
          <w:szCs w:val="24"/>
          <w:lang w:val="hu-HU"/>
        </w:rPr>
        <w:t xml:space="preserve">, </w:t>
      </w:r>
      <w:r w:rsidRPr="00952470">
        <w:rPr>
          <w:rFonts w:cstheme="minorHAnsi"/>
          <w:b/>
          <w:bCs/>
          <w:sz w:val="24"/>
          <w:szCs w:val="24"/>
          <w:lang w:val="hu-HU"/>
        </w:rPr>
        <w:t xml:space="preserve">mert fonák módon el szokták az emberek hanyagolni Isten amaz adományait, melyeket megrendülten megbámulnak és tele szájjal magasztalnak.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Ez az asszony ugyanis figyelmen kívül hagyta Krisztus dicsőítésében a valódi lényeget, hogy őbenne az </w:t>
      </w:r>
      <w:r w:rsidRPr="00952470">
        <w:rPr>
          <w:rFonts w:cstheme="minorHAnsi"/>
          <w:b/>
          <w:bCs/>
          <w:sz w:val="24"/>
          <w:szCs w:val="24"/>
          <w:lang w:val="hu-HU"/>
        </w:rPr>
        <w:lastRenderedPageBreak/>
        <w:t xml:space="preserve">üdvösség helyeztetett mindenki elé: értéktelen volt tehát az a dicséret, amelyben semmi említés sem történt az ő kegyelméről és erejéről, mely mindenekre kiárad.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Ezért méltán követel Krisztus másfajta dicséretet a maga számára, hogy ne csak az anyját tartsák boldognak, még pedig a test szempontjából, hanem hogy tökéletes és örök boldogságot adjon </w:t>
      </w:r>
      <w:proofErr w:type="spellStart"/>
      <w:r w:rsidRPr="00952470">
        <w:rPr>
          <w:rFonts w:cstheme="minorHAnsi"/>
          <w:b/>
          <w:bCs/>
          <w:sz w:val="24"/>
          <w:szCs w:val="24"/>
          <w:lang w:val="hu-HU"/>
        </w:rPr>
        <w:t>mindannyiunknak</w:t>
      </w:r>
      <w:proofErr w:type="spellEnd"/>
      <w:r w:rsidRPr="00952470">
        <w:rPr>
          <w:rFonts w:cstheme="minorHAnsi"/>
          <w:b/>
          <w:bCs/>
          <w:sz w:val="24"/>
          <w:szCs w:val="24"/>
          <w:lang w:val="hu-HU"/>
        </w:rPr>
        <w:t xml:space="preserve">.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Csak akkor értékeljük tehát helyesen Krisztus méltóságát, ha fontolóra vesszük, hogy miért adta őt nekünk az Atya, és felfogjuk azokat a jótéteményeket, melyeket nekünk hozott, hogy ő benne legyünk boldogok mi, kik önmagunkban szerencsétlenek vagyunk.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De miért hallgat önmagáról, s miért említi csak az Isten </w:t>
      </w:r>
      <w:proofErr w:type="spellStart"/>
      <w:r w:rsidRPr="00952470">
        <w:rPr>
          <w:rFonts w:cstheme="minorHAnsi"/>
          <w:b/>
          <w:bCs/>
          <w:sz w:val="24"/>
          <w:szCs w:val="24"/>
          <w:lang w:val="hu-HU"/>
        </w:rPr>
        <w:t>ígéjét</w:t>
      </w:r>
      <w:proofErr w:type="spellEnd"/>
      <w:r w:rsidRPr="00952470">
        <w:rPr>
          <w:rFonts w:cstheme="minorHAnsi"/>
          <w:b/>
          <w:bCs/>
          <w:sz w:val="24"/>
          <w:szCs w:val="24"/>
          <w:lang w:val="hu-HU"/>
        </w:rPr>
        <w:t xml:space="preserve">?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Azért, mert így minden kincsét feltárja előttünk, mert az Ige nélkül sem neki nem volna hozzánk semmi köze, sem viszont nekünk ő hozzá.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sz w:val="24"/>
          <w:szCs w:val="24"/>
        </w:rPr>
      </w:pPr>
      <w:r w:rsidRPr="00952470">
        <w:rPr>
          <w:rFonts w:cstheme="minorHAnsi"/>
          <w:b/>
          <w:bCs/>
          <w:sz w:val="24"/>
          <w:szCs w:val="24"/>
          <w:lang w:val="hu-HU"/>
        </w:rPr>
        <w:t>Mivel tehát Krisztus az ige által közli magát velünk, tulajdonképpen helyesen utal bennünket ennek hallgatására és megtartására, hogy a hit által legyen a miénk.</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Most már látjuk, miben különbözik Krisztus válasza az asszony dicsérő szavaitól: a boldogságnak ugyanis azt a kegyelmét, melyet ez az otthonra korlátozott, Ő bőkezűen felajánlja mindenkinek.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Megtanít továbbá bennünket arra, hogy őt nem közönséges módon kell értékelnünk, mert nála van elrejtve a mennyei életnek, boldogságnak és dicsőségnek minden kincse, s ezeket Ő az Ige útján osztja szét, úgy hogy részeseivé lesznek, kik hittel fogadták magukhoz az Igét. Mert a mennyországnak az Isten részéről való ingyenes örökbefogadás a kulcsa, s ezt az Ige alapján érjük </w:t>
      </w:r>
      <w:proofErr w:type="spellStart"/>
      <w:r w:rsidRPr="00952470">
        <w:rPr>
          <w:rFonts w:cstheme="minorHAnsi"/>
          <w:b/>
          <w:bCs/>
          <w:sz w:val="24"/>
          <w:szCs w:val="24"/>
          <w:lang w:val="hu-HU"/>
        </w:rPr>
        <w:t>eI</w:t>
      </w:r>
      <w:proofErr w:type="spellEnd"/>
      <w:r w:rsidRPr="00952470">
        <w:rPr>
          <w:rFonts w:cstheme="minorHAnsi"/>
          <w:b/>
          <w:bCs/>
          <w:sz w:val="24"/>
          <w:szCs w:val="24"/>
          <w:lang w:val="hu-HU"/>
        </w:rPr>
        <w:t xml:space="preserve">.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lastRenderedPageBreak/>
        <w:t xml:space="preserve">S meg kell jegyeznünk azt a kapcsolatot, hogy először hallgatni kell az Igét, azután megtartani: mivel ugyanis a </w:t>
      </w:r>
      <w:proofErr w:type="gramStart"/>
      <w:r w:rsidRPr="00952470">
        <w:rPr>
          <w:rFonts w:cstheme="minorHAnsi"/>
          <w:b/>
          <w:bCs/>
          <w:sz w:val="24"/>
          <w:szCs w:val="24"/>
          <w:lang w:val="hu-HU"/>
        </w:rPr>
        <w:t>hit hallásból</w:t>
      </w:r>
      <w:proofErr w:type="gramEnd"/>
      <w:r w:rsidRPr="00952470">
        <w:rPr>
          <w:rFonts w:cstheme="minorHAnsi"/>
          <w:b/>
          <w:bCs/>
          <w:sz w:val="24"/>
          <w:szCs w:val="24"/>
          <w:lang w:val="hu-HU"/>
        </w:rPr>
        <w:t xml:space="preserve"> van, ebből kell kiindulnia a lelkiélet kezdetének.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De mivel az egyszerű hallgatás, mint Jakab mondja (1, 23), múlékony, mint a tükörbe való tekintés, hozzá van téve egyúttal az Ige megtartása is, mely éppen annyi, mint annak hatékony befogadása, mikor élő gyökereket hajt a szívben, hogy gyümölcsét meghozza. Semmi eredményt sem ér tehát el az ige állhatatlan hallgatója, akinek csak a füléig jut el az oktatás.</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Akik pedig azzal kérkednek, hogy </w:t>
      </w:r>
      <w:proofErr w:type="spellStart"/>
      <w:r w:rsidRPr="00952470">
        <w:rPr>
          <w:rFonts w:cstheme="minorHAnsi"/>
          <w:b/>
          <w:bCs/>
          <w:sz w:val="24"/>
          <w:szCs w:val="24"/>
          <w:lang w:val="hu-HU"/>
        </w:rPr>
        <w:t>megelégesznek</w:t>
      </w:r>
      <w:proofErr w:type="spellEnd"/>
      <w:r w:rsidRPr="00952470">
        <w:rPr>
          <w:rFonts w:cstheme="minorHAnsi"/>
          <w:b/>
          <w:bCs/>
          <w:sz w:val="24"/>
          <w:szCs w:val="24"/>
          <w:lang w:val="hu-HU"/>
        </w:rPr>
        <w:t xml:space="preserve"> a titkos sugallattal, és ezen ürügy alatt elhanyagolják az Ige külső prédikálását, azok </w:t>
      </w:r>
      <w:proofErr w:type="spellStart"/>
      <w:r w:rsidRPr="00952470">
        <w:rPr>
          <w:rFonts w:cstheme="minorHAnsi"/>
          <w:b/>
          <w:bCs/>
          <w:sz w:val="24"/>
          <w:szCs w:val="24"/>
          <w:lang w:val="hu-HU"/>
        </w:rPr>
        <w:t>kizárattak</w:t>
      </w:r>
      <w:proofErr w:type="spellEnd"/>
      <w:r w:rsidRPr="00952470">
        <w:rPr>
          <w:rFonts w:cstheme="minorHAnsi"/>
          <w:b/>
          <w:bCs/>
          <w:sz w:val="24"/>
          <w:szCs w:val="24"/>
          <w:lang w:val="hu-HU"/>
        </w:rPr>
        <w:t xml:space="preserve"> a mennyei életből. Amiket tehát Isten fia egybekötött, azokat szét ne válasszák az emberek szentségtörő vakmerőséggel.</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Csodálatos azonban a pápisták ostobasága, hogy Mária tiszteletére énekelgetik ezeket a szavakat, melyek oly világosan megcáfolják az ő babonájukat: a hálaadásaikban azonban felhasználják az említett asszony szavait a kiigazítás mellőzésével. De így kellett elkábulniuk minden módon azoknak, kik </w:t>
      </w:r>
      <w:proofErr w:type="gramStart"/>
      <w:r w:rsidRPr="00952470">
        <w:rPr>
          <w:rFonts w:cstheme="minorHAnsi"/>
          <w:b/>
          <w:bCs/>
          <w:sz w:val="24"/>
          <w:szCs w:val="24"/>
          <w:lang w:val="hu-HU"/>
        </w:rPr>
        <w:t>kényük kedvük</w:t>
      </w:r>
      <w:proofErr w:type="gramEnd"/>
      <w:r w:rsidRPr="00952470">
        <w:rPr>
          <w:rFonts w:cstheme="minorHAnsi"/>
          <w:b/>
          <w:bCs/>
          <w:sz w:val="24"/>
          <w:szCs w:val="24"/>
          <w:lang w:val="hu-HU"/>
        </w:rPr>
        <w:t xml:space="preserve"> szerint szántszándékkal szentségtelenítik meg Isten szent </w:t>
      </w:r>
      <w:proofErr w:type="spellStart"/>
      <w:r w:rsidRPr="00952470">
        <w:rPr>
          <w:rFonts w:cstheme="minorHAnsi"/>
          <w:b/>
          <w:bCs/>
          <w:sz w:val="24"/>
          <w:szCs w:val="24"/>
          <w:lang w:val="hu-HU"/>
        </w:rPr>
        <w:t>Ígéjét</w:t>
      </w:r>
      <w:proofErr w:type="spellEnd"/>
      <w:r w:rsidRPr="00952470">
        <w:rPr>
          <w:rFonts w:cstheme="minorHAnsi"/>
          <w:b/>
          <w:bCs/>
          <w:sz w:val="24"/>
          <w:szCs w:val="24"/>
          <w:lang w:val="hu-HU"/>
        </w:rPr>
        <w:t>.</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i/>
          <w:iCs/>
          <w:sz w:val="24"/>
          <w:szCs w:val="24"/>
          <w:lang w:val="hu-HU"/>
        </w:rPr>
      </w:pPr>
      <w:r w:rsidRPr="00952470">
        <w:rPr>
          <w:rFonts w:cstheme="minorHAnsi"/>
          <w:b/>
          <w:bCs/>
          <w:sz w:val="24"/>
          <w:szCs w:val="24"/>
          <w:lang w:val="hu-HU"/>
        </w:rPr>
        <w:t xml:space="preserve">Luk, </w:t>
      </w:r>
      <w:r w:rsidRPr="00952470">
        <w:rPr>
          <w:rFonts w:cstheme="minorHAnsi"/>
          <w:b/>
          <w:bCs/>
          <w:i/>
          <w:iCs/>
          <w:sz w:val="24"/>
          <w:szCs w:val="24"/>
          <w:lang w:val="hu-HU"/>
        </w:rPr>
        <w:t xml:space="preserve">19. </w:t>
      </w:r>
      <w:proofErr w:type="spellStart"/>
      <w:r w:rsidRPr="00952470">
        <w:rPr>
          <w:rFonts w:cstheme="minorHAnsi"/>
          <w:b/>
          <w:bCs/>
          <w:i/>
          <w:iCs/>
          <w:sz w:val="24"/>
          <w:szCs w:val="24"/>
          <w:lang w:val="hu-HU"/>
        </w:rPr>
        <w:t>Jövének</w:t>
      </w:r>
      <w:proofErr w:type="spellEnd"/>
      <w:r w:rsidRPr="00952470">
        <w:rPr>
          <w:rFonts w:cstheme="minorHAnsi"/>
          <w:b/>
          <w:bCs/>
          <w:i/>
          <w:iCs/>
          <w:sz w:val="24"/>
          <w:szCs w:val="24"/>
          <w:lang w:val="hu-HU"/>
        </w:rPr>
        <w:t xml:space="preserve"> pedig ő hozzá…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Mintha némi eltérés volna itt Lukács és a másik két evangélista között: ezek ugyanis azt mondják elbeszélésük szövegében, hogy Krisztus anyja és atyjafiai akkor érkeztek meg, mikor ő a tisztátalan lélekről beszélt, Lukács pedig más időre teszi megérkezésüket és egyedül ő említi meg az asszony felkiáltását, melyről az előbb szóltunk. Mivel azonban tudvalevő dolog, hogy az evangélisták nem igen gondoltak az időrenddel, sem az egyes események és mondások nyomon kísérésével, nem oly nehéz e kérdés megoldása. Lukács ugyanis nem azt adja elő, hogy mely időpontban érkezett meg Krisztus anyja, hanem amit a másik két evangélista a </w:t>
      </w:r>
      <w:r w:rsidRPr="00952470">
        <w:rPr>
          <w:rFonts w:cstheme="minorHAnsi"/>
          <w:b/>
          <w:bCs/>
          <w:sz w:val="24"/>
          <w:szCs w:val="24"/>
          <w:lang w:val="hu-HU"/>
        </w:rPr>
        <w:lastRenderedPageBreak/>
        <w:t xml:space="preserve">magvetés példázata előtt mond </w:t>
      </w:r>
      <w:proofErr w:type="spellStart"/>
      <w:r w:rsidRPr="00952470">
        <w:rPr>
          <w:rFonts w:cstheme="minorHAnsi"/>
          <w:b/>
          <w:bCs/>
          <w:sz w:val="24"/>
          <w:szCs w:val="24"/>
          <w:lang w:val="hu-HU"/>
        </w:rPr>
        <w:t>eI</w:t>
      </w:r>
      <w:proofErr w:type="spellEnd"/>
      <w:r w:rsidRPr="00952470">
        <w:rPr>
          <w:rFonts w:cstheme="minorHAnsi"/>
          <w:b/>
          <w:bCs/>
          <w:sz w:val="24"/>
          <w:szCs w:val="24"/>
          <w:lang w:val="hu-HU"/>
        </w:rPr>
        <w:t xml:space="preserve">, azt ő a példázat után adja elő. Az a mondása pedig, hogy egy asszony felkiáltott, bizonyos fokig meg is felel ennek az elbeszélésnek, hiszen lehetséges, hogy meggondolatlan hevében igen is nagyra tartotta azt, amit szerinte Krisztus túlságosan </w:t>
      </w:r>
      <w:proofErr w:type="spellStart"/>
      <w:r w:rsidRPr="00952470">
        <w:rPr>
          <w:rFonts w:cstheme="minorHAnsi"/>
          <w:b/>
          <w:bCs/>
          <w:sz w:val="24"/>
          <w:szCs w:val="24"/>
          <w:lang w:val="hu-HU"/>
        </w:rPr>
        <w:t>Iebecsült</w:t>
      </w:r>
      <w:proofErr w:type="spellEnd"/>
      <w:r w:rsidRPr="00952470">
        <w:rPr>
          <w:rFonts w:cstheme="minorHAnsi"/>
          <w:b/>
          <w:bCs/>
          <w:sz w:val="24"/>
          <w:szCs w:val="24"/>
          <w:lang w:val="hu-HU"/>
        </w:rPr>
        <w:t xml:space="preserve">.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Abban azonban megegyeznek mind a hárman, hogy Krisztusnak a néptömeg közepén mondott beszéde alatt érkeztek meg az anyja és a testvérei, kétségkívül vagy azért, mert aggódtak miatta, </w:t>
      </w:r>
      <w:proofErr w:type="gramStart"/>
      <w:r w:rsidRPr="00952470">
        <w:rPr>
          <w:rFonts w:cstheme="minorHAnsi"/>
          <w:b/>
          <w:bCs/>
          <w:sz w:val="24"/>
          <w:szCs w:val="24"/>
          <w:lang w:val="hu-HU"/>
        </w:rPr>
        <w:t>vagy</w:t>
      </w:r>
      <w:proofErr w:type="gramEnd"/>
      <w:r w:rsidRPr="00952470">
        <w:rPr>
          <w:rFonts w:cstheme="minorHAnsi"/>
          <w:b/>
          <w:bCs/>
          <w:sz w:val="24"/>
          <w:szCs w:val="24"/>
          <w:lang w:val="hu-HU"/>
        </w:rPr>
        <w:t xml:space="preserve"> mert tanulni is akartak.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Bizonyára nem is ok nélkül igyekeztek közelébe férkőzni, s az sem valószínű, hogy a szent anya </w:t>
      </w:r>
      <w:proofErr w:type="spellStart"/>
      <w:r w:rsidRPr="00952470">
        <w:rPr>
          <w:rFonts w:cstheme="minorHAnsi"/>
          <w:b/>
          <w:bCs/>
          <w:sz w:val="24"/>
          <w:szCs w:val="24"/>
          <w:lang w:val="hu-HU"/>
        </w:rPr>
        <w:t>kisérői</w:t>
      </w:r>
      <w:proofErr w:type="spellEnd"/>
      <w:r w:rsidRPr="00952470">
        <w:rPr>
          <w:rFonts w:cstheme="minorHAnsi"/>
          <w:b/>
          <w:bCs/>
          <w:sz w:val="24"/>
          <w:szCs w:val="24"/>
          <w:lang w:val="hu-HU"/>
        </w:rPr>
        <w:t xml:space="preserve"> hitetlenek voltak. Hogy </w:t>
      </w:r>
      <w:proofErr w:type="spellStart"/>
      <w:r w:rsidRPr="00952470">
        <w:rPr>
          <w:rFonts w:cstheme="minorHAnsi"/>
          <w:b/>
          <w:bCs/>
          <w:sz w:val="24"/>
          <w:szCs w:val="24"/>
          <w:lang w:val="hu-HU"/>
        </w:rPr>
        <w:t>Ambrosius</w:t>
      </w:r>
      <w:proofErr w:type="spellEnd"/>
      <w:r w:rsidRPr="00952470">
        <w:rPr>
          <w:rFonts w:cstheme="minorHAnsi"/>
          <w:b/>
          <w:bCs/>
          <w:sz w:val="24"/>
          <w:szCs w:val="24"/>
          <w:lang w:val="hu-HU"/>
        </w:rPr>
        <w:t xml:space="preserve"> és </w:t>
      </w:r>
      <w:proofErr w:type="spellStart"/>
      <w:r w:rsidRPr="00952470">
        <w:rPr>
          <w:rFonts w:cstheme="minorHAnsi"/>
          <w:b/>
          <w:bCs/>
          <w:sz w:val="24"/>
          <w:szCs w:val="24"/>
          <w:lang w:val="hu-HU"/>
        </w:rPr>
        <w:t>Chrysostomus</w:t>
      </w:r>
      <w:proofErr w:type="spellEnd"/>
      <w:r w:rsidRPr="00952470">
        <w:rPr>
          <w:rFonts w:cstheme="minorHAnsi"/>
          <w:b/>
          <w:bCs/>
          <w:sz w:val="24"/>
          <w:szCs w:val="24"/>
          <w:lang w:val="hu-HU"/>
        </w:rPr>
        <w:t xml:space="preserve"> nagyravágyással vádolja meg Máriát, ennek semmi alapja sincs, mert mi szükség is van erre a vádaskodásra, mikor a Szentlélek mindenütt bizonyítja az ő igen nagy kegyességét és szerénységét?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Talán a heves testi vonzalom indította őket arra, hogy a kelleténél jobban igyekezzenek. Ezt ugyan nem tagadom, de nem kétlem, hogy a kegyes buzgalom bírta őket a hozzá való csatlakozásra.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Hogy Máté szerint </w:t>
      </w:r>
      <w:r w:rsidRPr="00952470">
        <w:rPr>
          <w:rFonts w:cstheme="minorHAnsi"/>
          <w:b/>
          <w:bCs/>
          <w:i/>
          <w:iCs/>
          <w:sz w:val="24"/>
          <w:szCs w:val="24"/>
          <w:lang w:val="hu-HU"/>
        </w:rPr>
        <w:t xml:space="preserve">egy </w:t>
      </w:r>
      <w:r w:rsidRPr="00952470">
        <w:rPr>
          <w:rFonts w:cstheme="minorHAnsi"/>
          <w:b/>
          <w:bCs/>
          <w:sz w:val="24"/>
          <w:szCs w:val="24"/>
          <w:lang w:val="hu-HU"/>
        </w:rPr>
        <w:t xml:space="preserve">ember jelentette neki hozzátartozói megérkezését, Márk és Lukács szerint pedig ezt </w:t>
      </w:r>
      <w:r w:rsidRPr="00952470">
        <w:rPr>
          <w:rFonts w:cstheme="minorHAnsi"/>
          <w:b/>
          <w:bCs/>
          <w:i/>
          <w:sz w:val="24"/>
          <w:szCs w:val="24"/>
          <w:lang w:val="hu-HU"/>
        </w:rPr>
        <w:t>többen</w:t>
      </w:r>
      <w:r w:rsidRPr="00952470">
        <w:rPr>
          <w:rFonts w:cstheme="minorHAnsi"/>
          <w:b/>
          <w:bCs/>
          <w:sz w:val="24"/>
          <w:szCs w:val="24"/>
          <w:lang w:val="hu-HU"/>
        </w:rPr>
        <w:t xml:space="preserve"> tették, ebben nincs semmi képtelenség sem, a megbízatást azonban (mint történni szokott), melyet az anyja adott, hogy őt hívják elő, egymásután többen vették át, míg végre ő hozzá jutott.</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sz w:val="24"/>
          <w:szCs w:val="24"/>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Máté 48. </w:t>
      </w:r>
      <w:r w:rsidRPr="00952470">
        <w:rPr>
          <w:rFonts w:cstheme="minorHAnsi"/>
          <w:b/>
          <w:bCs/>
          <w:i/>
          <w:iCs/>
          <w:sz w:val="24"/>
          <w:szCs w:val="24"/>
          <w:lang w:val="hu-HU"/>
        </w:rPr>
        <w:t xml:space="preserve">Kicsoda az éri anyám. </w:t>
      </w:r>
      <w:r w:rsidRPr="00952470">
        <w:rPr>
          <w:rFonts w:cstheme="minorHAnsi"/>
          <w:b/>
          <w:bCs/>
          <w:sz w:val="24"/>
          <w:szCs w:val="24"/>
          <w:lang w:val="hu-HU"/>
        </w:rPr>
        <w:t xml:space="preserve">Kétségtelen, hogy e szavakkal rendreutasítja Mária tolakodását, s bizonyos is, hogy a tanításának folyamatát akarta oktalan módon megzavarni.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Krisztus azonban a testi és vérbeli rokonságot leszállítva igen üdvös tanításba fog, mikor a tisztelet ugyanazon fokára állítja valamennyi tanítványát s minden hívőt, mintha ezek volnának vér-rokonai </w:t>
      </w:r>
      <w:r w:rsidRPr="00952470">
        <w:rPr>
          <w:rFonts w:cstheme="minorHAnsi"/>
          <w:b/>
          <w:bCs/>
          <w:sz w:val="24"/>
          <w:szCs w:val="24"/>
          <w:lang w:val="hu-HU"/>
        </w:rPr>
        <w:lastRenderedPageBreak/>
        <w:t xml:space="preserve">közt az elsők, sőt anyjának és testvéreinek helyébe teszi őket.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Ez a mondás azonban Krisztus tisztétől függ. Mert azt jelzi vele, hogy ő nemcsak egy néhány embernek adatott, hanem minden kegyesnek, kik a hit révén vele egy testbe egyesültek. Azután hogy nincs szentebb köteléke a rokonságnak a lelki köteléknél, mert ezt nem a test szerint kell értékelni, hanem az Ő Lelkének ereje szerint, mellyel az Atya Őt megajándékozta az emberek újjáteremtése végett, hogy akik természetüknél fogva tisztátalan és átkozott nemzedéke voltak Adámnak, a kegyelem révén Istennek szent és mennyei fiai kezdjenek lenni.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Ezért mondja Pál (II. Kor. 5, 16), hogy Krisztust nem lehet igazán megismerni a test szerint, mert amikor Lelkével átalakít bennünket az Isten képére, akkor inkább azt a helyreállítását kell a világnak fontolóra vennünk, mely messze fölötte áll az emberi erőnek.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Lényege tehát az egésznek az, hogy tanuljuk meg Krisztust a hit szemével nézni, </w:t>
      </w:r>
      <w:proofErr w:type="gramStart"/>
      <w:r w:rsidRPr="00952470">
        <w:rPr>
          <w:rFonts w:cstheme="minorHAnsi"/>
          <w:b/>
          <w:bCs/>
          <w:sz w:val="24"/>
          <w:szCs w:val="24"/>
          <w:lang w:val="hu-HU"/>
        </w:rPr>
        <w:t>azután</w:t>
      </w:r>
      <w:proofErr w:type="gramEnd"/>
      <w:r w:rsidRPr="00952470">
        <w:rPr>
          <w:rFonts w:cstheme="minorHAnsi"/>
          <w:b/>
          <w:bCs/>
          <w:sz w:val="24"/>
          <w:szCs w:val="24"/>
          <w:lang w:val="hu-HU"/>
        </w:rPr>
        <w:t xml:space="preserve"> tudjuk meg, hogy amint újjászületvén valaki a Szentlélek által egészen Istennek adja át magát a valódi igazságra, úgy egyesül a legnagyobb mértékben Krisztussal is, sőt egészen eggyé Is lesz vele.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Szerinte azután nem azok teljesítik </w:t>
      </w:r>
      <w:r w:rsidRPr="00952470">
        <w:rPr>
          <w:rFonts w:cstheme="minorHAnsi"/>
          <w:b/>
          <w:bCs/>
          <w:i/>
          <w:iCs/>
          <w:sz w:val="24"/>
          <w:szCs w:val="24"/>
          <w:lang w:val="hu-HU"/>
        </w:rPr>
        <w:t xml:space="preserve">az </w:t>
      </w:r>
      <w:r w:rsidRPr="00952470">
        <w:rPr>
          <w:rFonts w:cstheme="minorHAnsi"/>
          <w:b/>
          <w:bCs/>
          <w:sz w:val="24"/>
          <w:szCs w:val="24"/>
          <w:lang w:val="hu-HU"/>
        </w:rPr>
        <w:t xml:space="preserve">Atya akaratát, kik pontosan betöltik a törvény egész igazságát (hiszen így senkit sem illetne meg a testvér név, mellyel itt a tanítványait tünteti ki), hanem különösen a hitre hívja fel a figyelmet, mely eredete és forrása a szent engedelmességnek s egyúttal eltakarja a fogyatkozásokat és testi bűnöket is, hogy be ne számíttassanak. Hiszen ismeretes Krisztusnak ez a mondása: Az pedig az én Atyám akarata, hogy mindaz, aki látja a Fiút és hisz ő benne </w:t>
      </w:r>
      <w:proofErr w:type="spellStart"/>
      <w:r w:rsidRPr="00952470">
        <w:rPr>
          <w:rFonts w:cstheme="minorHAnsi"/>
          <w:b/>
          <w:bCs/>
          <w:sz w:val="24"/>
          <w:szCs w:val="24"/>
          <w:lang w:val="hu-HU"/>
        </w:rPr>
        <w:t>eI</w:t>
      </w:r>
      <w:proofErr w:type="spellEnd"/>
      <w:r w:rsidRPr="00952470">
        <w:rPr>
          <w:rFonts w:cstheme="minorHAnsi"/>
          <w:b/>
          <w:bCs/>
          <w:sz w:val="24"/>
          <w:szCs w:val="24"/>
          <w:lang w:val="hu-HU"/>
        </w:rPr>
        <w:t xml:space="preserve"> ne vesszen, hanem örökélete legyen. (</w:t>
      </w:r>
      <w:proofErr w:type="spellStart"/>
      <w:r w:rsidRPr="00952470">
        <w:rPr>
          <w:rFonts w:cstheme="minorHAnsi"/>
          <w:b/>
          <w:bCs/>
          <w:sz w:val="24"/>
          <w:szCs w:val="24"/>
          <w:lang w:val="hu-HU"/>
        </w:rPr>
        <w:t>Ján</w:t>
      </w:r>
      <w:proofErr w:type="spellEnd"/>
      <w:r w:rsidRPr="00952470">
        <w:rPr>
          <w:rFonts w:cstheme="minorHAnsi"/>
          <w:b/>
          <w:bCs/>
          <w:sz w:val="24"/>
          <w:szCs w:val="24"/>
          <w:lang w:val="hu-HU"/>
        </w:rPr>
        <w:t xml:space="preserve">. 6, 40).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De bár úgy látszik, semmi tekintettel sincs itt Krisztus a vérrokonságra, mégis tudjuk róla, hogy valójában tiszteletben tartotta az emberi rendet, és </w:t>
      </w:r>
      <w:r w:rsidRPr="00952470">
        <w:rPr>
          <w:rFonts w:cstheme="minorHAnsi"/>
          <w:b/>
          <w:bCs/>
          <w:sz w:val="24"/>
          <w:szCs w:val="24"/>
          <w:lang w:val="hu-HU"/>
        </w:rPr>
        <w:lastRenderedPageBreak/>
        <w:t xml:space="preserve">teljesítette is a szülei iránt való törvényes kötelességeket. Arra int azonban bennünket, hogy a lelki rokonsághoz mérten semmi, vagy csak igen csekély jelentősége van a testi rokonságnak.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r w:rsidRPr="00952470">
        <w:rPr>
          <w:rFonts w:cstheme="minorHAnsi"/>
          <w:b/>
          <w:bCs/>
          <w:sz w:val="24"/>
          <w:szCs w:val="24"/>
          <w:lang w:val="hu-HU"/>
        </w:rPr>
        <w:t xml:space="preserve">Ennek az összehasonlításnak kell tehát érvényesülnie nálunk, úgy hogy tegyünk eleget a természet jogos követelményeinek, de ne legyünk túlságos rabjai a testnek és a vérnek. </w:t>
      </w: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b/>
          <w:bCs/>
          <w:sz w:val="24"/>
          <w:szCs w:val="24"/>
          <w:lang w:val="hu-HU"/>
        </w:rPr>
      </w:pPr>
    </w:p>
    <w:p w:rsidR="00952470" w:rsidRPr="00952470" w:rsidRDefault="00952470" w:rsidP="00952470">
      <w:pPr>
        <w:widowControl w:val="0"/>
        <w:tabs>
          <w:tab w:val="left" w:pos="7165"/>
        </w:tabs>
        <w:autoSpaceDE w:val="0"/>
        <w:autoSpaceDN w:val="0"/>
        <w:adjustRightInd w:val="0"/>
        <w:spacing w:after="0" w:line="240" w:lineRule="auto"/>
        <w:ind w:left="142" w:right="3946"/>
        <w:jc w:val="both"/>
        <w:rPr>
          <w:rFonts w:cstheme="minorHAnsi"/>
          <w:sz w:val="24"/>
          <w:szCs w:val="24"/>
        </w:rPr>
      </w:pPr>
      <w:r w:rsidRPr="00952470">
        <w:rPr>
          <w:rFonts w:cstheme="minorHAnsi"/>
          <w:b/>
          <w:bCs/>
          <w:sz w:val="24"/>
          <w:szCs w:val="24"/>
          <w:lang w:val="hu-HU"/>
        </w:rPr>
        <w:t xml:space="preserve">Azonban mivel oly hasonlíthatatlan tisztségre méltatja Krisztus </w:t>
      </w:r>
      <w:proofErr w:type="spellStart"/>
      <w:r w:rsidRPr="00952470">
        <w:rPr>
          <w:rFonts w:cstheme="minorHAnsi"/>
          <w:b/>
          <w:bCs/>
          <w:sz w:val="24"/>
          <w:szCs w:val="24"/>
          <w:lang w:val="hu-HU"/>
        </w:rPr>
        <w:t>evangeliumának</w:t>
      </w:r>
      <w:proofErr w:type="spellEnd"/>
      <w:r w:rsidRPr="00952470">
        <w:rPr>
          <w:rFonts w:cstheme="minorHAnsi"/>
          <w:b/>
          <w:bCs/>
          <w:sz w:val="24"/>
          <w:szCs w:val="24"/>
          <w:lang w:val="hu-HU"/>
        </w:rPr>
        <w:t xml:space="preserve"> tanítványait, hogy testvéreinek ismeri </w:t>
      </w:r>
      <w:proofErr w:type="spellStart"/>
      <w:r w:rsidRPr="00952470">
        <w:rPr>
          <w:rFonts w:cstheme="minorHAnsi"/>
          <w:b/>
          <w:bCs/>
          <w:sz w:val="24"/>
          <w:szCs w:val="24"/>
          <w:lang w:val="hu-HU"/>
        </w:rPr>
        <w:t>eI</w:t>
      </w:r>
      <w:proofErr w:type="spellEnd"/>
      <w:r w:rsidRPr="00952470">
        <w:rPr>
          <w:rFonts w:cstheme="minorHAnsi"/>
          <w:b/>
          <w:bCs/>
          <w:sz w:val="24"/>
          <w:szCs w:val="24"/>
          <w:lang w:val="hu-HU"/>
        </w:rPr>
        <w:t xml:space="preserve"> őket, utálattal kell elfordulnunk hálátlanságunktól, hacsak valamennyi testi vágyunk mellőzésével erre nem fordítjuk minden igyekezetünket.</w:t>
      </w:r>
    </w:p>
    <w:p w:rsidR="00952470" w:rsidRPr="00952470" w:rsidRDefault="00952470" w:rsidP="00952470">
      <w:pPr>
        <w:widowControl w:val="0"/>
        <w:tabs>
          <w:tab w:val="left" w:pos="7165"/>
        </w:tabs>
        <w:autoSpaceDE w:val="0"/>
        <w:autoSpaceDN w:val="0"/>
        <w:adjustRightInd w:val="0"/>
        <w:spacing w:after="0" w:line="240" w:lineRule="auto"/>
        <w:ind w:left="142" w:right="3946"/>
        <w:rPr>
          <w:rFonts w:cstheme="minorHAnsi"/>
          <w:b/>
          <w:bCs/>
          <w:sz w:val="24"/>
          <w:szCs w:val="24"/>
          <w:lang w:val="hu-HU"/>
        </w:rPr>
      </w:pPr>
    </w:p>
    <w:p w:rsidR="0066229D" w:rsidRPr="00952470" w:rsidRDefault="0066229D"/>
    <w:sectPr w:rsidR="0066229D" w:rsidRPr="00952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70"/>
    <w:rsid w:val="0066229D"/>
    <w:rsid w:val="0095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1</cp:revision>
  <dcterms:created xsi:type="dcterms:W3CDTF">2022-02-05T17:22:00Z</dcterms:created>
  <dcterms:modified xsi:type="dcterms:W3CDTF">2022-02-05T17:28:00Z</dcterms:modified>
</cp:coreProperties>
</file>